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229"/>
        <w:gridCol w:w="3402"/>
        <w:gridCol w:w="1218"/>
      </w:tblGrid>
      <w:tr w:rsidR="00436786" w:rsidRPr="00436786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436786" w:rsidRDefault="00A06425" w:rsidP="000F37CF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F86451" w:rsidRPr="0043678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F37CF">
              <w:rPr>
                <w:rFonts w:asciiTheme="minorHAnsi" w:hAnsiTheme="minorHAnsi" w:cstheme="minorHAnsi"/>
                <w:sz w:val="22"/>
                <w:szCs w:val="22"/>
              </w:rPr>
              <w:t>Opis założeń</w:t>
            </w:r>
            <w:r w:rsidR="00F86451"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 projektu informatycznego pn. </w:t>
            </w:r>
            <w:r w:rsidR="000F37CF" w:rsidRPr="000F37C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EWP – budowa systemu</w:t>
            </w:r>
            <w:r w:rsidR="000F37C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F37CF" w:rsidRPr="000F37C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informatycznego na potrzeby przeciwdziałania epidemii COVID-19</w:t>
            </w:r>
            <w:r w:rsidR="00770E57"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 (wnioskodawca – </w:t>
            </w:r>
            <w:r w:rsidR="000F37CF">
              <w:rPr>
                <w:rFonts w:asciiTheme="minorHAnsi" w:hAnsiTheme="minorHAnsi" w:cstheme="minorHAnsi"/>
                <w:sz w:val="22"/>
                <w:szCs w:val="22"/>
              </w:rPr>
              <w:t xml:space="preserve">Minister </w:t>
            </w:r>
            <w:r w:rsidR="000F37CF" w:rsidRPr="000F37CF">
              <w:rPr>
                <w:rFonts w:asciiTheme="minorHAnsi" w:hAnsiTheme="minorHAnsi" w:cstheme="minorHAnsi"/>
                <w:sz w:val="22"/>
                <w:szCs w:val="22"/>
              </w:rPr>
              <w:t xml:space="preserve">Zdrowia, beneficjent </w:t>
            </w:r>
            <w:r w:rsidR="000F37CF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0F37CF" w:rsidRPr="000F37CF">
              <w:rPr>
                <w:rFonts w:asciiTheme="minorHAnsi" w:hAnsiTheme="minorHAnsi" w:cstheme="minorHAnsi"/>
                <w:sz w:val="22"/>
                <w:szCs w:val="22"/>
              </w:rPr>
              <w:t>Centrum e-Zdrowi</w:t>
            </w:r>
            <w:r w:rsidR="000F37CF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770E57" w:rsidRPr="00436786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436786" w:rsidRPr="00436786" w:rsidTr="00B60D9A">
        <w:tc>
          <w:tcPr>
            <w:tcW w:w="562" w:type="dxa"/>
            <w:shd w:val="clear" w:color="auto" w:fill="auto"/>
            <w:vAlign w:val="center"/>
          </w:tcPr>
          <w:p w:rsidR="00A06425" w:rsidRPr="00436786" w:rsidRDefault="00A06425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436786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436786" w:rsidRDefault="00A06425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A06425" w:rsidRPr="00436786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06425" w:rsidRPr="00436786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218" w:type="dxa"/>
            <w:vAlign w:val="center"/>
          </w:tcPr>
          <w:p w:rsidR="00A06425" w:rsidRPr="00436786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335D93" w:rsidRPr="00436786" w:rsidTr="00B60D9A">
        <w:tc>
          <w:tcPr>
            <w:tcW w:w="562" w:type="dxa"/>
            <w:shd w:val="clear" w:color="auto" w:fill="auto"/>
          </w:tcPr>
          <w:p w:rsidR="00335D93" w:rsidRPr="00436786" w:rsidRDefault="00F75B5C" w:rsidP="00A1741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35D93" w:rsidRPr="00436786" w:rsidRDefault="00335D93" w:rsidP="00A1741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335D93" w:rsidRPr="00436786" w:rsidRDefault="00212937" w:rsidP="00662D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1AD1">
              <w:rPr>
                <w:rFonts w:asciiTheme="minorHAnsi" w:hAnsiTheme="minorHAnsi" w:cstheme="minorHAnsi"/>
                <w:sz w:val="22"/>
                <w:szCs w:val="22"/>
              </w:rPr>
              <w:t>7.2. Kluczowe komponenty architektury rozwiązania</w:t>
            </w:r>
          </w:p>
        </w:tc>
        <w:tc>
          <w:tcPr>
            <w:tcW w:w="7229" w:type="dxa"/>
            <w:shd w:val="clear" w:color="auto" w:fill="auto"/>
          </w:tcPr>
          <w:p w:rsidR="00FB1AD1" w:rsidRDefault="00FB1AD1" w:rsidP="00FB1AD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raporcie </w:t>
            </w:r>
            <w:r w:rsidR="008A259E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tabeli „</w:t>
            </w:r>
            <w:r w:rsidRPr="00FB1AD1">
              <w:rPr>
                <w:rFonts w:asciiTheme="minorHAnsi" w:hAnsiTheme="minorHAnsi" w:cstheme="minorHAnsi"/>
                <w:sz w:val="22"/>
                <w:szCs w:val="22"/>
              </w:rPr>
              <w:t>2.4. Produkty końcowe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 </w:t>
            </w:r>
            <w:r w:rsidR="008A259E">
              <w:rPr>
                <w:rFonts w:asciiTheme="minorHAnsi" w:hAnsiTheme="minorHAnsi" w:cstheme="minorHAnsi"/>
                <w:sz w:val="22"/>
                <w:szCs w:val="22"/>
              </w:rPr>
              <w:t>jako produkty projektu wykazano moduły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które na grafice „</w:t>
            </w:r>
            <w:r w:rsidRPr="00FB1AD1">
              <w:rPr>
                <w:rFonts w:asciiTheme="minorHAnsi" w:hAnsiTheme="minorHAnsi" w:cstheme="minorHAnsi"/>
                <w:sz w:val="22"/>
                <w:szCs w:val="22"/>
              </w:rPr>
              <w:t>7.2. Kluczowe komponenty architektury rozwiązania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Pr="00FB1AD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12937">
              <w:rPr>
                <w:rFonts w:asciiTheme="minorHAnsi" w:hAnsiTheme="minorHAnsi" w:cstheme="minorHAnsi"/>
                <w:sz w:val="22"/>
                <w:szCs w:val="22"/>
              </w:rPr>
              <w:t xml:space="preserve">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są </w:t>
            </w:r>
            <w:r w:rsidR="008A259E">
              <w:rPr>
                <w:rFonts w:asciiTheme="minorHAnsi" w:hAnsiTheme="minorHAnsi" w:cstheme="minorHAnsi"/>
                <w:sz w:val="22"/>
                <w:szCs w:val="22"/>
              </w:rPr>
              <w:t>prezentowane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jako planowane do realizacji lub modyfikowane w ramach projektu.</w:t>
            </w:r>
          </w:p>
          <w:p w:rsidR="00FB1AD1" w:rsidRDefault="00FB1AD1" w:rsidP="00FB1AD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Jednocześnie wykazano, że w ramach projektu, którego rozpoczęcie miało miejsce w 03.2020 będą tworzone nowe rejestry:</w:t>
            </w:r>
          </w:p>
          <w:p w:rsidR="00FB1AD1" w:rsidRPr="00662D88" w:rsidRDefault="00FB1AD1" w:rsidP="00FB1AD1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62D88">
              <w:rPr>
                <w:rFonts w:asciiTheme="minorHAnsi" w:hAnsiTheme="minorHAnsi" w:cstheme="minorHAnsi"/>
                <w:sz w:val="22"/>
                <w:szCs w:val="22"/>
              </w:rPr>
              <w:t>Ewidencja osób objętych kwarantanną, izolacją, hospitalizowanych</w:t>
            </w:r>
          </w:p>
          <w:p w:rsidR="00FB1AD1" w:rsidRPr="00662D88" w:rsidRDefault="00FB1AD1" w:rsidP="00FB1AD1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62D88">
              <w:rPr>
                <w:rFonts w:asciiTheme="minorHAnsi" w:hAnsiTheme="minorHAnsi" w:cstheme="minorHAnsi"/>
                <w:sz w:val="22"/>
                <w:szCs w:val="22"/>
              </w:rPr>
              <w:t>Ewidencja zleceń testów, wykonanych testów i ich wyników</w:t>
            </w:r>
          </w:p>
          <w:p w:rsidR="00FB1AD1" w:rsidRPr="00662D88" w:rsidRDefault="00FB1AD1" w:rsidP="00FB1AD1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62D88">
              <w:rPr>
                <w:rFonts w:asciiTheme="minorHAnsi" w:hAnsiTheme="minorHAnsi" w:cstheme="minorHAnsi"/>
                <w:sz w:val="22"/>
                <w:szCs w:val="22"/>
              </w:rPr>
              <w:t>Ewidencja medycznych laboratoriów diagnostycznych, wykonujących testy w kierunku chorób SARS-CoV-2</w:t>
            </w:r>
          </w:p>
          <w:p w:rsidR="00FB1AD1" w:rsidRDefault="00FB1AD1" w:rsidP="00FB1AD1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62D88">
              <w:rPr>
                <w:rFonts w:asciiTheme="minorHAnsi" w:hAnsiTheme="minorHAnsi" w:cstheme="minorHAnsi"/>
                <w:sz w:val="22"/>
                <w:szCs w:val="22"/>
              </w:rPr>
              <w:t>Wykaz osób zarejestrowanych przez straż graniczną</w:t>
            </w:r>
          </w:p>
          <w:p w:rsidR="00662D88" w:rsidRPr="00662D88" w:rsidRDefault="00FB1AD1" w:rsidP="0021293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 również potwierdza konieczność przeprowadzenia modyfikacji grafiki</w:t>
            </w:r>
            <w:bookmarkStart w:id="0" w:name="_GoBack"/>
            <w:bookmarkEnd w:id="0"/>
          </w:p>
        </w:tc>
        <w:tc>
          <w:tcPr>
            <w:tcW w:w="3402" w:type="dxa"/>
            <w:shd w:val="clear" w:color="auto" w:fill="auto"/>
          </w:tcPr>
          <w:p w:rsidR="00335D93" w:rsidRPr="00436786" w:rsidRDefault="00335D93" w:rsidP="00A174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  <w:p w:rsidR="00335D93" w:rsidRPr="00436786" w:rsidRDefault="00335D93" w:rsidP="00A174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8" w:type="dxa"/>
          </w:tcPr>
          <w:p w:rsidR="00335D93" w:rsidRPr="00436786" w:rsidRDefault="00335D93" w:rsidP="00A174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64B" w:rsidRDefault="00C9564B" w:rsidP="00306D42">
      <w:r>
        <w:separator/>
      </w:r>
    </w:p>
  </w:endnote>
  <w:endnote w:type="continuationSeparator" w:id="0">
    <w:p w:rsidR="00C9564B" w:rsidRDefault="00C9564B" w:rsidP="00306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159034524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06D42" w:rsidRPr="00306D42" w:rsidRDefault="00306D42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212937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212937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306D42" w:rsidRDefault="00306D4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64B" w:rsidRDefault="00C9564B" w:rsidP="00306D42">
      <w:r>
        <w:separator/>
      </w:r>
    </w:p>
  </w:footnote>
  <w:footnote w:type="continuationSeparator" w:id="0">
    <w:p w:rsidR="00C9564B" w:rsidRDefault="00C9564B" w:rsidP="00306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015AA"/>
    <w:multiLevelType w:val="hybridMultilevel"/>
    <w:tmpl w:val="B3881ED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CD2F01"/>
    <w:multiLevelType w:val="hybridMultilevel"/>
    <w:tmpl w:val="EC38A4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28856C1"/>
    <w:multiLevelType w:val="hybridMultilevel"/>
    <w:tmpl w:val="045A6CB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B096C5D"/>
    <w:multiLevelType w:val="hybridMultilevel"/>
    <w:tmpl w:val="0CAED61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132076D"/>
    <w:multiLevelType w:val="hybridMultilevel"/>
    <w:tmpl w:val="3668A1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68A4E86"/>
    <w:multiLevelType w:val="hybridMultilevel"/>
    <w:tmpl w:val="562EAA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F12D47"/>
    <w:multiLevelType w:val="hybridMultilevel"/>
    <w:tmpl w:val="4E207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6D536C"/>
    <w:multiLevelType w:val="hybridMultilevel"/>
    <w:tmpl w:val="5A74930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8"/>
  </w:num>
  <w:num w:numId="7">
    <w:abstractNumId w:val="0"/>
  </w:num>
  <w:num w:numId="8">
    <w:abstractNumId w:val="9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67F46"/>
    <w:rsid w:val="00093D8B"/>
    <w:rsid w:val="000E33B9"/>
    <w:rsid w:val="000F37CF"/>
    <w:rsid w:val="000F6679"/>
    <w:rsid w:val="00105DDE"/>
    <w:rsid w:val="00124098"/>
    <w:rsid w:val="00140639"/>
    <w:rsid w:val="00140BE8"/>
    <w:rsid w:val="0019648E"/>
    <w:rsid w:val="001C1078"/>
    <w:rsid w:val="001C70F8"/>
    <w:rsid w:val="00212937"/>
    <w:rsid w:val="00213772"/>
    <w:rsid w:val="00220996"/>
    <w:rsid w:val="002715B2"/>
    <w:rsid w:val="00297C8E"/>
    <w:rsid w:val="00306D42"/>
    <w:rsid w:val="00311CC6"/>
    <w:rsid w:val="003124D1"/>
    <w:rsid w:val="00335D93"/>
    <w:rsid w:val="00346051"/>
    <w:rsid w:val="003564FA"/>
    <w:rsid w:val="0037500A"/>
    <w:rsid w:val="003814F6"/>
    <w:rsid w:val="003A3582"/>
    <w:rsid w:val="003B4105"/>
    <w:rsid w:val="003C24B1"/>
    <w:rsid w:val="003E0026"/>
    <w:rsid w:val="003E4163"/>
    <w:rsid w:val="00405397"/>
    <w:rsid w:val="00436786"/>
    <w:rsid w:val="00441220"/>
    <w:rsid w:val="004D086F"/>
    <w:rsid w:val="00540079"/>
    <w:rsid w:val="005578C2"/>
    <w:rsid w:val="005C483A"/>
    <w:rsid w:val="005F6527"/>
    <w:rsid w:val="00622CDD"/>
    <w:rsid w:val="00626712"/>
    <w:rsid w:val="00662D88"/>
    <w:rsid w:val="006705EC"/>
    <w:rsid w:val="0068274C"/>
    <w:rsid w:val="006843C4"/>
    <w:rsid w:val="006A7E89"/>
    <w:rsid w:val="006C55FD"/>
    <w:rsid w:val="006C6FE0"/>
    <w:rsid w:val="006E122E"/>
    <w:rsid w:val="006E16E9"/>
    <w:rsid w:val="0072026B"/>
    <w:rsid w:val="00770E57"/>
    <w:rsid w:val="00784B26"/>
    <w:rsid w:val="0079342F"/>
    <w:rsid w:val="00807385"/>
    <w:rsid w:val="0081599C"/>
    <w:rsid w:val="00825909"/>
    <w:rsid w:val="008315BF"/>
    <w:rsid w:val="00871ADF"/>
    <w:rsid w:val="008A1D46"/>
    <w:rsid w:val="008A259E"/>
    <w:rsid w:val="00944932"/>
    <w:rsid w:val="009D2E1D"/>
    <w:rsid w:val="009E5FDB"/>
    <w:rsid w:val="00A06425"/>
    <w:rsid w:val="00A2323F"/>
    <w:rsid w:val="00A259C4"/>
    <w:rsid w:val="00AC0420"/>
    <w:rsid w:val="00AC1954"/>
    <w:rsid w:val="00AC7796"/>
    <w:rsid w:val="00B14377"/>
    <w:rsid w:val="00B26649"/>
    <w:rsid w:val="00B33B97"/>
    <w:rsid w:val="00B60D9A"/>
    <w:rsid w:val="00B871B6"/>
    <w:rsid w:val="00BC112E"/>
    <w:rsid w:val="00BD128A"/>
    <w:rsid w:val="00BF7390"/>
    <w:rsid w:val="00C64B1B"/>
    <w:rsid w:val="00C9564B"/>
    <w:rsid w:val="00CA5E19"/>
    <w:rsid w:val="00CC271D"/>
    <w:rsid w:val="00CD0B30"/>
    <w:rsid w:val="00CD5EB0"/>
    <w:rsid w:val="00CE1578"/>
    <w:rsid w:val="00CF1637"/>
    <w:rsid w:val="00D13D1E"/>
    <w:rsid w:val="00D16C7B"/>
    <w:rsid w:val="00D247C7"/>
    <w:rsid w:val="00E14C33"/>
    <w:rsid w:val="00E24678"/>
    <w:rsid w:val="00E83083"/>
    <w:rsid w:val="00EB6543"/>
    <w:rsid w:val="00EB79CB"/>
    <w:rsid w:val="00EC7391"/>
    <w:rsid w:val="00F27556"/>
    <w:rsid w:val="00F75B5C"/>
    <w:rsid w:val="00F86451"/>
    <w:rsid w:val="00FB1AD1"/>
    <w:rsid w:val="00FB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46051"/>
    <w:pPr>
      <w:ind w:left="720"/>
      <w:contextualSpacing/>
    </w:pPr>
  </w:style>
  <w:style w:type="paragraph" w:styleId="Nagwek">
    <w:name w:val="header"/>
    <w:basedOn w:val="Normalny"/>
    <w:link w:val="NagwekZnak"/>
    <w:rsid w:val="00306D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6D4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06D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6D42"/>
    <w:rPr>
      <w:sz w:val="24"/>
      <w:szCs w:val="24"/>
    </w:rPr>
  </w:style>
  <w:style w:type="character" w:styleId="Odwoaniedokomentarza">
    <w:name w:val="annotation reference"/>
    <w:basedOn w:val="Domylnaczcionkaakapitu"/>
    <w:rsid w:val="00A232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232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2323F"/>
  </w:style>
  <w:style w:type="paragraph" w:styleId="Tematkomentarza">
    <w:name w:val="annotation subject"/>
    <w:basedOn w:val="Tekstkomentarza"/>
    <w:next w:val="Tekstkomentarza"/>
    <w:link w:val="TematkomentarzaZnak"/>
    <w:rsid w:val="00A232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232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Zwara Wioletta</cp:lastModifiedBy>
  <cp:revision>11</cp:revision>
  <dcterms:created xsi:type="dcterms:W3CDTF">2020-10-30T16:18:00Z</dcterms:created>
  <dcterms:modified xsi:type="dcterms:W3CDTF">2020-11-13T15:25:00Z</dcterms:modified>
</cp:coreProperties>
</file>